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39" w:rsidRPr="002D6AFC" w:rsidRDefault="00C53383" w:rsidP="00C5338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2D6AFC">
        <w:rPr>
          <w:rFonts w:ascii="Arial" w:hAnsi="Arial" w:cs="Arial"/>
          <w:b/>
          <w:sz w:val="28"/>
          <w:szCs w:val="28"/>
        </w:rPr>
        <w:t xml:space="preserve">Year </w:t>
      </w:r>
      <w:r w:rsidR="00D9112D">
        <w:rPr>
          <w:rFonts w:ascii="Arial" w:hAnsi="Arial" w:cs="Arial"/>
          <w:b/>
          <w:sz w:val="28"/>
          <w:szCs w:val="28"/>
        </w:rPr>
        <w:t>6</w:t>
      </w:r>
      <w:r w:rsidRPr="002D6AFC">
        <w:rPr>
          <w:rFonts w:ascii="Arial" w:hAnsi="Arial" w:cs="Arial"/>
          <w:b/>
          <w:sz w:val="28"/>
          <w:szCs w:val="28"/>
        </w:rPr>
        <w:t xml:space="preserve"> – Statutory Requirements</w:t>
      </w:r>
    </w:p>
    <w:tbl>
      <w:tblPr>
        <w:tblStyle w:val="TableGrid"/>
        <w:tblW w:w="0" w:type="auto"/>
        <w:tblLook w:val="04A0"/>
      </w:tblPr>
      <w:tblGrid>
        <w:gridCol w:w="554"/>
        <w:gridCol w:w="10128"/>
      </w:tblGrid>
      <w:tr w:rsidR="003C779A" w:rsidTr="00717AE8">
        <w:tc>
          <w:tcPr>
            <w:tcW w:w="554" w:type="dxa"/>
            <w:vMerge w:val="restart"/>
            <w:textDirection w:val="btLr"/>
            <w:vAlign w:val="center"/>
          </w:tcPr>
          <w:p w:rsidR="003C779A" w:rsidRPr="006D54D6" w:rsidRDefault="003C779A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NUMBER AND PLACE VALUE</w:t>
            </w:r>
          </w:p>
        </w:tc>
        <w:tc>
          <w:tcPr>
            <w:tcW w:w="10128" w:type="dxa"/>
          </w:tcPr>
          <w:p w:rsidR="003C779A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>ead, write, order and compare numbers up to 10 000 000 and determine the value of each digit</w:t>
            </w:r>
          </w:p>
        </w:tc>
      </w:tr>
      <w:tr w:rsidR="003C779A" w:rsidTr="00717AE8">
        <w:tc>
          <w:tcPr>
            <w:tcW w:w="554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3C779A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>ound any whole number to a required degree of accuracy</w:t>
            </w:r>
          </w:p>
        </w:tc>
      </w:tr>
      <w:tr w:rsidR="003C779A" w:rsidTr="00717AE8">
        <w:tc>
          <w:tcPr>
            <w:tcW w:w="554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3C779A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>se negative numbers in context, and calculate intervals across zero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C666D3" w:rsidRDefault="00F442E1" w:rsidP="00047829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717AE8" w:rsidRPr="00C666D3">
              <w:rPr>
                <w:rFonts w:ascii="Arial" w:hAnsi="Arial" w:cs="Arial"/>
                <w:color w:val="0070C0"/>
                <w:sz w:val="18"/>
                <w:szCs w:val="18"/>
              </w:rPr>
              <w:t>olve number and practical problem</w:t>
            </w:r>
            <w:r w:rsidR="00594EDB">
              <w:rPr>
                <w:rFonts w:ascii="Arial" w:hAnsi="Arial" w:cs="Arial"/>
                <w:color w:val="0070C0"/>
                <w:sz w:val="18"/>
                <w:szCs w:val="18"/>
              </w:rPr>
              <w:t>s that involve all of the above</w:t>
            </w:r>
          </w:p>
          <w:p w:rsidR="008F78F8" w:rsidRPr="00295B21" w:rsidRDefault="008F78F8" w:rsidP="0004782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7AE8" w:rsidRPr="00562DDA" w:rsidTr="00717AE8">
        <w:tc>
          <w:tcPr>
            <w:tcW w:w="554" w:type="dxa"/>
            <w:vMerge w:val="restart"/>
            <w:textDirection w:val="btLr"/>
            <w:vAlign w:val="center"/>
          </w:tcPr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+ and -</w:t>
            </w:r>
          </w:p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x and ÷</w:t>
            </w:r>
          </w:p>
        </w:tc>
        <w:tc>
          <w:tcPr>
            <w:tcW w:w="10128" w:type="dxa"/>
          </w:tcPr>
          <w:p w:rsidR="00717AE8" w:rsidRPr="00717AE8" w:rsidRDefault="00F442E1" w:rsidP="00717A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717AE8" w:rsidRPr="00F53C25">
              <w:rPr>
                <w:rFonts w:ascii="Arial" w:hAnsi="Arial" w:cs="Arial"/>
                <w:color w:val="0070C0"/>
                <w:sz w:val="18"/>
                <w:szCs w:val="18"/>
              </w:rPr>
              <w:t>olve addition and subtraction multi-step problems in contexts, deciding which operations and methods to use and why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717AE8" w:rsidRDefault="00F442E1" w:rsidP="00052AD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>se their knowledge of the order of operations to carry out calculations involving the four operations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717AE8" w:rsidRDefault="00F442E1" w:rsidP="00052ADD">
            <w:pPr>
              <w:rPr>
                <w:rFonts w:ascii="Arial" w:hAnsi="Arial" w:cs="Arial"/>
                <w:sz w:val="18"/>
                <w:szCs w:val="18"/>
              </w:rPr>
            </w:pPr>
            <w:r w:rsidRPr="00CF5FAE"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717AE8" w:rsidRPr="00CF5FAE">
              <w:rPr>
                <w:rFonts w:ascii="Arial" w:hAnsi="Arial" w:cs="Arial"/>
                <w:color w:val="0070C0"/>
                <w:sz w:val="18"/>
                <w:szCs w:val="18"/>
              </w:rPr>
              <w:t>olve problems involving addition, subtraction, multiplication and division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>erform mental calculations, including with mixed operations and large numbers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717AE8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U</w:t>
            </w:r>
            <w:r w:rsidR="00717AE8" w:rsidRPr="00F53C25">
              <w:rPr>
                <w:rFonts w:ascii="Arial" w:hAnsi="Arial" w:cs="Arial"/>
                <w:color w:val="0070C0"/>
                <w:sz w:val="18"/>
                <w:szCs w:val="18"/>
              </w:rPr>
              <w:t>se estimation to check answers to calculations and determine, in the context of a problem, an appropriate degree of accuracy.</w:t>
            </w:r>
          </w:p>
        </w:tc>
      </w:tr>
      <w:tr w:rsidR="00717AE8" w:rsidTr="00717AE8">
        <w:tc>
          <w:tcPr>
            <w:tcW w:w="554" w:type="dxa"/>
            <w:vMerge/>
            <w:textDirection w:val="btLr"/>
            <w:vAlign w:val="center"/>
          </w:tcPr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>ultiply multi-digit numbers up to 4 digits by a two-digit whole number using the formal written method of long multiplication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717AE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 xml:space="preserve">ivide numbers up to 4 digits by a two-digit number using the formal written method of short division where appropriate, interpreting remainders according to the context 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>ivide numbers up to 4 digits by a two-digit whole number using the formal written method of long division, and interpret remainders as whole number remainders, fractions, or by rounding, as appropriate for the context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717AE8" w:rsidRPr="00717AE8">
              <w:rPr>
                <w:rFonts w:ascii="Arial" w:hAnsi="Arial" w:cs="Arial"/>
                <w:sz w:val="18"/>
                <w:szCs w:val="18"/>
              </w:rPr>
              <w:t>dentify common factors, common multiples and prime numbers</w:t>
            </w:r>
          </w:p>
        </w:tc>
      </w:tr>
      <w:tr w:rsidR="00717AE8" w:rsidTr="00717AE8">
        <w:tc>
          <w:tcPr>
            <w:tcW w:w="554" w:type="dxa"/>
            <w:vMerge w:val="restart"/>
            <w:textDirection w:val="btLr"/>
            <w:vAlign w:val="center"/>
          </w:tcPr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FRACTIONS</w:t>
            </w:r>
            <w:r>
              <w:rPr>
                <w:rFonts w:ascii="Arial" w:hAnsi="Arial" w:cs="Arial"/>
                <w:b/>
                <w:sz w:val="14"/>
                <w:szCs w:val="14"/>
              </w:rPr>
              <w:t>. DECIMALS AND PERCENTAGES</w:t>
            </w: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7B1FF0" w:rsidRPr="007B1FF0">
              <w:rPr>
                <w:rFonts w:ascii="Arial" w:hAnsi="Arial" w:cs="Arial"/>
                <w:sz w:val="18"/>
                <w:szCs w:val="18"/>
              </w:rPr>
              <w:t>se common factors to simplify fractions; use common multiples to express fractions in the same denomination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7B1FF0" w:rsidRPr="007B1FF0">
              <w:rPr>
                <w:rFonts w:ascii="Arial" w:hAnsi="Arial" w:cs="Arial"/>
                <w:sz w:val="18"/>
                <w:szCs w:val="18"/>
              </w:rPr>
              <w:t>ompare and order fractions, including fractions &gt; 1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7B1FF0" w:rsidRPr="007B1FF0">
              <w:rPr>
                <w:rFonts w:ascii="Arial" w:hAnsi="Arial" w:cs="Arial"/>
                <w:sz w:val="18"/>
                <w:szCs w:val="18"/>
              </w:rPr>
              <w:t>dd and subtract fractions with different denominators and mixed numbers, using the concept of equivalent fractions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F53C25" w:rsidRDefault="00F442E1" w:rsidP="007B1F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>M</w:t>
            </w:r>
            <w:r w:rsidR="007B1FF0" w:rsidRPr="00F53C25">
              <w:rPr>
                <w:rFonts w:ascii="Calibri" w:hAnsi="Calibri" w:cs="Calibri"/>
                <w:sz w:val="18"/>
                <w:szCs w:val="18"/>
                <w:lang w:val="en-US"/>
              </w:rPr>
              <w:t xml:space="preserve">ultiply simple pairs of proper fractions, writing the answer in its simplest form (e.g.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4</m:t>
                  </m:r>
                </m:den>
              </m:f>
            </m:oMath>
            <w:r w:rsidR="007B1FF0" w:rsidRPr="00F53C25">
              <w:rPr>
                <w:rFonts w:ascii="Calibri" w:hAnsi="Calibri" w:cs="Calibri"/>
                <w:sz w:val="18"/>
                <w:szCs w:val="18"/>
                <w:lang w:val="en-US"/>
              </w:rPr>
              <w:t xml:space="preserve">×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2</m:t>
                  </m:r>
                </m:den>
              </m:f>
            </m:oMath>
            <w:r w:rsidR="007B1FF0" w:rsidRPr="00F53C25">
              <w:rPr>
                <w:rFonts w:ascii="Calibri" w:hAnsi="Calibri" w:cs="Calibri"/>
                <w:sz w:val="18"/>
                <w:szCs w:val="18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8</m:t>
                  </m:r>
                </m:den>
              </m:f>
            </m:oMath>
            <w:r w:rsidR="007B1FF0" w:rsidRPr="00F53C25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)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F53C25" w:rsidRDefault="00F442E1" w:rsidP="007B1F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>D</w:t>
            </w:r>
            <w:r w:rsidR="007B1FF0" w:rsidRPr="00F53C25">
              <w:rPr>
                <w:rFonts w:ascii="Calibri" w:hAnsi="Calibri" w:cs="Calibri"/>
                <w:sz w:val="18"/>
                <w:szCs w:val="18"/>
                <w:lang w:val="en-US"/>
              </w:rPr>
              <w:t xml:space="preserve">ivide proper fractions by whole numbers (e.g.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3</m:t>
                  </m:r>
                </m:den>
              </m:f>
            </m:oMath>
            <w:r w:rsidR="007B1FF0" w:rsidRPr="00F53C25">
              <w:rPr>
                <w:rFonts w:ascii="Calibri" w:hAnsi="Calibri" w:cs="Calibri"/>
                <w:sz w:val="18"/>
                <w:szCs w:val="18"/>
                <w:lang w:val="en-US"/>
              </w:rPr>
              <w:t xml:space="preserve">÷ 2 = 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6</m:t>
                  </m:r>
                </m:den>
              </m:f>
            </m:oMath>
            <w:r w:rsidR="007B1FF0" w:rsidRPr="00F53C25">
              <w:rPr>
                <w:rFonts w:ascii="Calibri" w:eastAsiaTheme="minorEastAsia" w:hAnsi="Calibri" w:cs="Calibri"/>
                <w:b/>
                <w:bCs/>
                <w:iCs/>
                <w:color w:val="000000" w:themeColor="text1"/>
                <w:kern w:val="24"/>
                <w:sz w:val="18"/>
                <w:szCs w:val="18"/>
              </w:rPr>
              <w:t xml:space="preserve"> )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F53C25" w:rsidRDefault="00F442E1" w:rsidP="007B1F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  <w:lang w:val="en-US"/>
              </w:rPr>
              <w:t>A</w:t>
            </w:r>
            <w:r w:rsidR="007B1FF0" w:rsidRPr="00F53C25">
              <w:rPr>
                <w:rFonts w:ascii="Calibri" w:hAnsi="Calibri" w:cs="Calibri"/>
                <w:sz w:val="18"/>
                <w:szCs w:val="18"/>
                <w:lang w:val="en-US"/>
              </w:rPr>
              <w:t xml:space="preserve">ssociate a fraction with division and calculate decimal fraction equivalents (e.g. 0.375) for a simple fraction (e.g. </w:t>
            </w:r>
            <m:oMath>
              <m:f>
                <m:fPr>
                  <m:ctrlPr>
                    <w:rPr>
                      <w:rFonts w:ascii="Cambria Math" w:hAnsi="Cambria Math" w:cs="Calibri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Calibri"/>
                      <w:color w:val="000000" w:themeColor="text1"/>
                      <w:kern w:val="24"/>
                      <w:sz w:val="18"/>
                      <w:szCs w:val="18"/>
                    </w:rPr>
                    <m:t>8</m:t>
                  </m:r>
                </m:den>
              </m:f>
            </m:oMath>
            <w:r w:rsidR="007B1FF0" w:rsidRPr="00F53C25">
              <w:rPr>
                <w:rFonts w:ascii="Calibri" w:hAnsi="Calibri" w:cs="Calibri"/>
                <w:sz w:val="18"/>
                <w:szCs w:val="18"/>
                <w:lang w:val="en-US"/>
              </w:rPr>
              <w:t>)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7B1FF0" w:rsidRPr="007B1FF0">
              <w:rPr>
                <w:rFonts w:ascii="Arial" w:hAnsi="Arial" w:cs="Arial"/>
                <w:sz w:val="18"/>
                <w:szCs w:val="18"/>
              </w:rPr>
              <w:t>dentify the value of each digit in numbers given to three decimal places and multiply and divide numbers by 10, 100 and 1000 giving answers up to three decimal places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7B1FF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7B1FF0" w:rsidRPr="007B1FF0">
              <w:rPr>
                <w:rFonts w:ascii="Arial" w:hAnsi="Arial" w:cs="Arial"/>
                <w:sz w:val="18"/>
                <w:szCs w:val="18"/>
              </w:rPr>
              <w:t xml:space="preserve">ultiply one-digit numbers with up to two </w:t>
            </w:r>
            <w:r w:rsidR="007B1FF0">
              <w:rPr>
                <w:rFonts w:ascii="Arial" w:hAnsi="Arial" w:cs="Arial"/>
                <w:sz w:val="18"/>
                <w:szCs w:val="18"/>
              </w:rPr>
              <w:t>decimal places by whole numbers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7B1FF0" w:rsidRPr="007B1FF0">
              <w:rPr>
                <w:rFonts w:ascii="Arial" w:hAnsi="Arial" w:cs="Arial"/>
                <w:sz w:val="18"/>
                <w:szCs w:val="18"/>
              </w:rPr>
              <w:t xml:space="preserve">se written division methods in cases where the answer has up to two decimal places 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7B1FF0" w:rsidRPr="00C666D3">
              <w:rPr>
                <w:rFonts w:ascii="Arial" w:hAnsi="Arial" w:cs="Arial"/>
                <w:color w:val="0070C0"/>
                <w:sz w:val="18"/>
                <w:szCs w:val="18"/>
              </w:rPr>
              <w:t>olve problems which require answers to be rounded to specified degrees of accuracy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7B1FF0" w:rsidRPr="007B1FF0">
              <w:rPr>
                <w:rFonts w:ascii="Arial" w:hAnsi="Arial" w:cs="Arial"/>
                <w:sz w:val="18"/>
                <w:szCs w:val="18"/>
              </w:rPr>
              <w:t>ecall and use equivalences between simple fractions, decimals and percentages, including in different contexts.</w:t>
            </w:r>
          </w:p>
        </w:tc>
      </w:tr>
      <w:tr w:rsidR="007B1FF0" w:rsidTr="007B1FF0">
        <w:trPr>
          <w:trHeight w:val="197"/>
        </w:trPr>
        <w:tc>
          <w:tcPr>
            <w:tcW w:w="554" w:type="dxa"/>
            <w:vMerge w:val="restart"/>
            <w:textDirection w:val="btLr"/>
            <w:vAlign w:val="center"/>
          </w:tcPr>
          <w:p w:rsidR="007B1FF0" w:rsidRDefault="007B1FF0" w:rsidP="008F78F8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Ratio and  </w:t>
            </w:r>
            <w:r w:rsidR="008F78F8">
              <w:rPr>
                <w:rFonts w:ascii="Arial" w:hAnsi="Arial" w:cs="Arial"/>
                <w:b/>
                <w:sz w:val="14"/>
                <w:szCs w:val="14"/>
              </w:rPr>
              <w:t>Proportion</w:t>
            </w:r>
          </w:p>
        </w:tc>
        <w:tc>
          <w:tcPr>
            <w:tcW w:w="10128" w:type="dxa"/>
          </w:tcPr>
          <w:p w:rsidR="007B1FF0" w:rsidRPr="00C666D3" w:rsidRDefault="00F442E1" w:rsidP="008F78F8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8F78F8" w:rsidRPr="00C666D3">
              <w:rPr>
                <w:rFonts w:ascii="Arial" w:hAnsi="Arial" w:cs="Arial"/>
                <w:color w:val="0070C0"/>
                <w:sz w:val="18"/>
                <w:szCs w:val="18"/>
              </w:rPr>
              <w:t>olve problems involving the relative sizes of two quantities where missing values can be found by using integer multiplication and division facts</w:t>
            </w:r>
          </w:p>
        </w:tc>
      </w:tr>
      <w:tr w:rsidR="007B1FF0" w:rsidTr="007B1FF0">
        <w:trPr>
          <w:trHeight w:val="242"/>
        </w:trPr>
        <w:tc>
          <w:tcPr>
            <w:tcW w:w="554" w:type="dxa"/>
            <w:vMerge/>
            <w:textDirection w:val="btLr"/>
            <w:vAlign w:val="center"/>
          </w:tcPr>
          <w:p w:rsidR="007B1FF0" w:rsidRDefault="007B1FF0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B1FF0" w:rsidRPr="00C666D3" w:rsidRDefault="00F442E1" w:rsidP="00047829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8F78F8" w:rsidRPr="00C666D3">
              <w:rPr>
                <w:rFonts w:ascii="Arial" w:hAnsi="Arial" w:cs="Arial"/>
                <w:color w:val="0070C0"/>
                <w:sz w:val="18"/>
                <w:szCs w:val="18"/>
              </w:rPr>
              <w:t>olve problems involving the calculation of percentages [for example, of measures, and such as 15% of 360] and the use of percentages for comparison</w:t>
            </w:r>
          </w:p>
        </w:tc>
      </w:tr>
      <w:tr w:rsidR="007B1FF0" w:rsidTr="007B1FF0">
        <w:trPr>
          <w:trHeight w:val="214"/>
        </w:trPr>
        <w:tc>
          <w:tcPr>
            <w:tcW w:w="554" w:type="dxa"/>
            <w:vMerge/>
            <w:textDirection w:val="btLr"/>
            <w:vAlign w:val="center"/>
          </w:tcPr>
          <w:p w:rsidR="007B1FF0" w:rsidRPr="006D54D6" w:rsidRDefault="007B1FF0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B1FF0" w:rsidRPr="00C666D3" w:rsidRDefault="00F442E1" w:rsidP="00047829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8F78F8" w:rsidRPr="00C666D3">
              <w:rPr>
                <w:rFonts w:ascii="Arial" w:hAnsi="Arial" w:cs="Arial"/>
                <w:color w:val="0070C0"/>
                <w:sz w:val="18"/>
                <w:szCs w:val="18"/>
              </w:rPr>
              <w:t>olve problems involving similar shapes where the scale factor is known or can be found</w:t>
            </w:r>
          </w:p>
        </w:tc>
      </w:tr>
      <w:tr w:rsidR="007B1FF0" w:rsidTr="007B1FF0">
        <w:trPr>
          <w:trHeight w:val="214"/>
        </w:trPr>
        <w:tc>
          <w:tcPr>
            <w:tcW w:w="554" w:type="dxa"/>
            <w:vMerge/>
            <w:textDirection w:val="btLr"/>
            <w:vAlign w:val="center"/>
          </w:tcPr>
          <w:p w:rsidR="007B1FF0" w:rsidRPr="006D54D6" w:rsidRDefault="007B1FF0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B1FF0" w:rsidRPr="00C666D3" w:rsidRDefault="00F442E1" w:rsidP="008F78F8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8F78F8" w:rsidRPr="00C666D3">
              <w:rPr>
                <w:rFonts w:ascii="Arial" w:hAnsi="Arial" w:cs="Arial"/>
                <w:color w:val="0070C0"/>
                <w:sz w:val="18"/>
                <w:szCs w:val="18"/>
              </w:rPr>
              <w:t>olve problems involvingunequal sharing and grouping using knowledge of fractions and multiples.</w:t>
            </w:r>
          </w:p>
        </w:tc>
      </w:tr>
      <w:tr w:rsidR="008F78F8" w:rsidTr="00717AE8">
        <w:tc>
          <w:tcPr>
            <w:tcW w:w="554" w:type="dxa"/>
            <w:vMerge w:val="restart"/>
            <w:textDirection w:val="btLr"/>
            <w:vAlign w:val="center"/>
          </w:tcPr>
          <w:p w:rsidR="008F78F8" w:rsidRPr="006D54D6" w:rsidRDefault="008F78F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Algebra</w:t>
            </w:r>
          </w:p>
        </w:tc>
        <w:tc>
          <w:tcPr>
            <w:tcW w:w="10128" w:type="dxa"/>
          </w:tcPr>
          <w:p w:rsidR="008F78F8" w:rsidRPr="00295B21" w:rsidRDefault="00F442E1" w:rsidP="008F7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8F78F8">
              <w:rPr>
                <w:rFonts w:ascii="Arial" w:hAnsi="Arial" w:cs="Arial"/>
                <w:sz w:val="18"/>
                <w:szCs w:val="18"/>
              </w:rPr>
              <w:t>se simple formulae</w:t>
            </w:r>
          </w:p>
        </w:tc>
      </w:tr>
      <w:tr w:rsidR="008F78F8" w:rsidTr="00717AE8">
        <w:tc>
          <w:tcPr>
            <w:tcW w:w="554" w:type="dxa"/>
            <w:vMerge/>
            <w:textDirection w:val="btLr"/>
            <w:vAlign w:val="center"/>
          </w:tcPr>
          <w:p w:rsidR="008F78F8" w:rsidRPr="006D54D6" w:rsidRDefault="008F78F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enerate and d</w:t>
            </w:r>
            <w:r w:rsidR="008F78F8">
              <w:rPr>
                <w:rFonts w:ascii="Arial" w:hAnsi="Arial" w:cs="Arial"/>
                <w:sz w:val="18"/>
                <w:szCs w:val="18"/>
              </w:rPr>
              <w:t>escribe linear number sequences</w:t>
            </w:r>
          </w:p>
        </w:tc>
      </w:tr>
      <w:tr w:rsidR="008F78F8" w:rsidTr="00717AE8">
        <w:tc>
          <w:tcPr>
            <w:tcW w:w="554" w:type="dxa"/>
            <w:vMerge/>
            <w:textDirection w:val="btLr"/>
            <w:vAlign w:val="center"/>
          </w:tcPr>
          <w:p w:rsidR="008F78F8" w:rsidRPr="006D54D6" w:rsidRDefault="008F78F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xpress missin</w:t>
            </w:r>
            <w:r w:rsidR="008F78F8">
              <w:rPr>
                <w:rFonts w:ascii="Arial" w:hAnsi="Arial" w:cs="Arial"/>
                <w:sz w:val="18"/>
                <w:szCs w:val="18"/>
              </w:rPr>
              <w:t>g number problems algebraically</w:t>
            </w:r>
          </w:p>
        </w:tc>
      </w:tr>
      <w:tr w:rsidR="008F78F8" w:rsidTr="00717AE8">
        <w:tc>
          <w:tcPr>
            <w:tcW w:w="554" w:type="dxa"/>
            <w:vMerge/>
            <w:textDirection w:val="btLr"/>
            <w:vAlign w:val="center"/>
          </w:tcPr>
          <w:p w:rsidR="008F78F8" w:rsidRPr="006D54D6" w:rsidRDefault="008F78F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ind pairs of numbers that satisf</w:t>
            </w:r>
            <w:r w:rsidR="008F78F8">
              <w:rPr>
                <w:rFonts w:ascii="Arial" w:hAnsi="Arial" w:cs="Arial"/>
                <w:sz w:val="18"/>
                <w:szCs w:val="18"/>
              </w:rPr>
              <w:t>y an equation with two unknowns</w:t>
            </w:r>
          </w:p>
        </w:tc>
      </w:tr>
      <w:tr w:rsidR="008F78F8" w:rsidTr="00717AE8">
        <w:tc>
          <w:tcPr>
            <w:tcW w:w="554" w:type="dxa"/>
            <w:vMerge/>
            <w:textDirection w:val="btLr"/>
            <w:vAlign w:val="center"/>
          </w:tcPr>
          <w:p w:rsidR="008F78F8" w:rsidRPr="006D54D6" w:rsidRDefault="008F78F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numerate possibilities of combinations of two variables.</w:t>
            </w:r>
          </w:p>
        </w:tc>
      </w:tr>
      <w:tr w:rsidR="00717AE8" w:rsidTr="00717AE8">
        <w:tc>
          <w:tcPr>
            <w:tcW w:w="554" w:type="dxa"/>
            <w:vMerge w:val="restart"/>
            <w:textDirection w:val="btLr"/>
            <w:vAlign w:val="center"/>
          </w:tcPr>
          <w:p w:rsidR="00717AE8" w:rsidRPr="006D54D6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MEASUREMENT</w:t>
            </w:r>
          </w:p>
        </w:tc>
        <w:tc>
          <w:tcPr>
            <w:tcW w:w="10128" w:type="dxa"/>
          </w:tcPr>
          <w:p w:rsidR="00717AE8" w:rsidRPr="00295B21" w:rsidRDefault="00F442E1" w:rsidP="008F7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70C0"/>
                <w:sz w:val="18"/>
                <w:szCs w:val="18"/>
              </w:rPr>
              <w:t>S</w:t>
            </w:r>
            <w:r w:rsidR="008F78F8" w:rsidRPr="00C666D3">
              <w:rPr>
                <w:rFonts w:ascii="Arial" w:hAnsi="Arial" w:cs="Arial"/>
                <w:color w:val="0070C0"/>
                <w:sz w:val="18"/>
                <w:szCs w:val="18"/>
              </w:rPr>
              <w:t>olve problems involving the calculation and conversion of units of measure, using decimal notation up to three decimal places where appropriate</w:t>
            </w:r>
          </w:p>
        </w:tc>
      </w:tr>
      <w:tr w:rsidR="007B1FF0" w:rsidTr="00717AE8">
        <w:tc>
          <w:tcPr>
            <w:tcW w:w="554" w:type="dxa"/>
            <w:vMerge/>
            <w:textDirection w:val="btLr"/>
            <w:vAlign w:val="center"/>
          </w:tcPr>
          <w:p w:rsidR="007B1FF0" w:rsidRPr="006D54D6" w:rsidRDefault="007B1FF0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B1FF0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 xml:space="preserve">se, read, write and convert between standard units, converting measurements of length, mass, volume and time from a smaller unit of measure to a larger unit, and vice versa, using decimal notation to up </w:t>
            </w:r>
            <w:r w:rsidR="008F78F8">
              <w:rPr>
                <w:rFonts w:ascii="Arial" w:hAnsi="Arial" w:cs="Arial"/>
                <w:sz w:val="18"/>
                <w:szCs w:val="18"/>
              </w:rPr>
              <w:t>to three decimal places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onve</w:t>
            </w:r>
            <w:r w:rsidR="008F78F8">
              <w:rPr>
                <w:rFonts w:ascii="Arial" w:hAnsi="Arial" w:cs="Arial"/>
                <w:sz w:val="18"/>
                <w:szCs w:val="18"/>
              </w:rPr>
              <w:t>rt between miles and kilometre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ecognise that shapes with the same areas can have diff</w:t>
            </w:r>
            <w:r w:rsidR="008F78F8">
              <w:rPr>
                <w:rFonts w:ascii="Arial" w:hAnsi="Arial" w:cs="Arial"/>
                <w:sz w:val="18"/>
                <w:szCs w:val="18"/>
              </w:rPr>
              <w:t>erent perimeters and vice versa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ecognise when it is possible to use formula</w:t>
            </w:r>
            <w:r w:rsidR="008F78F8">
              <w:rPr>
                <w:rFonts w:ascii="Arial" w:hAnsi="Arial" w:cs="Arial"/>
                <w:sz w:val="18"/>
                <w:szCs w:val="18"/>
              </w:rPr>
              <w:t>e for area and volume of shapes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1E65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alculate the area of pa</w:t>
            </w:r>
            <w:r w:rsidR="008F78F8">
              <w:rPr>
                <w:rFonts w:ascii="Arial" w:hAnsi="Arial" w:cs="Arial"/>
                <w:sz w:val="18"/>
                <w:szCs w:val="18"/>
              </w:rPr>
              <w:t>rallelograms and triangles</w:t>
            </w:r>
          </w:p>
        </w:tc>
      </w:tr>
      <w:tr w:rsidR="00717AE8" w:rsidTr="00717AE8">
        <w:tc>
          <w:tcPr>
            <w:tcW w:w="554" w:type="dxa"/>
            <w:vMerge/>
            <w:vAlign w:val="center"/>
          </w:tcPr>
          <w:p w:rsidR="00717AE8" w:rsidRPr="006D54D6" w:rsidRDefault="00717AE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717AE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alculate, estimate and compare volume of cubes and cuboids using standard units, including cubic centimetres (cm3) and cubic metres (m3), and extending to other units [for example, mm3 and km3].</w:t>
            </w:r>
          </w:p>
        </w:tc>
      </w:tr>
      <w:tr w:rsidR="008F78F8" w:rsidTr="00717AE8">
        <w:tc>
          <w:tcPr>
            <w:tcW w:w="554" w:type="dxa"/>
            <w:vMerge w:val="restart"/>
            <w:textDirection w:val="btLr"/>
            <w:vAlign w:val="center"/>
          </w:tcPr>
          <w:p w:rsidR="008F78F8" w:rsidRPr="006D54D6" w:rsidRDefault="008F78F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GEOMETRY</w:t>
            </w:r>
          </w:p>
        </w:tc>
        <w:tc>
          <w:tcPr>
            <w:tcW w:w="10128" w:type="dxa"/>
          </w:tcPr>
          <w:p w:rsidR="008F78F8" w:rsidRPr="00295B21" w:rsidRDefault="00F442E1" w:rsidP="008F7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raw 2-D shapes us</w:t>
            </w:r>
            <w:r w:rsidR="008F78F8">
              <w:rPr>
                <w:rFonts w:ascii="Arial" w:hAnsi="Arial" w:cs="Arial"/>
                <w:sz w:val="18"/>
                <w:szCs w:val="18"/>
              </w:rPr>
              <w:t>ing given dimensions and angles</w:t>
            </w:r>
          </w:p>
        </w:tc>
      </w:tr>
      <w:tr w:rsidR="008F78F8" w:rsidTr="00717AE8">
        <w:tc>
          <w:tcPr>
            <w:tcW w:w="554" w:type="dxa"/>
            <w:vMerge/>
            <w:textDirection w:val="btLr"/>
            <w:vAlign w:val="center"/>
          </w:tcPr>
          <w:p w:rsidR="008F78F8" w:rsidRPr="006D54D6" w:rsidRDefault="008F78F8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ecognise, describe and build simple 3-D shapes, including making nets</w:t>
            </w:r>
          </w:p>
        </w:tc>
      </w:tr>
      <w:tr w:rsidR="008F78F8" w:rsidTr="00717AE8">
        <w:tc>
          <w:tcPr>
            <w:tcW w:w="554" w:type="dxa"/>
            <w:vMerge/>
            <w:vAlign w:val="center"/>
          </w:tcPr>
          <w:p w:rsidR="008F78F8" w:rsidRPr="006D54D6" w:rsidRDefault="008F78F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295B21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ompare and classify geometric shapes based on their properties and sizes and find unknown angles in any triangles, quadrilaterals, and regula</w:t>
            </w:r>
            <w:r w:rsidR="008F78F8">
              <w:rPr>
                <w:rFonts w:ascii="Arial" w:hAnsi="Arial" w:cs="Arial"/>
                <w:sz w:val="18"/>
                <w:szCs w:val="18"/>
              </w:rPr>
              <w:t>r polygons</w:t>
            </w:r>
          </w:p>
        </w:tc>
      </w:tr>
      <w:tr w:rsidR="008F78F8" w:rsidTr="00717AE8">
        <w:tc>
          <w:tcPr>
            <w:tcW w:w="554" w:type="dxa"/>
            <w:vMerge/>
            <w:vAlign w:val="center"/>
          </w:tcPr>
          <w:p w:rsidR="008F78F8" w:rsidRPr="006D54D6" w:rsidRDefault="008F78F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295B21" w:rsidRDefault="00F442E1" w:rsidP="001F1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llustrate and name parts of circles, including radius, diameter and circumference and know that t</w:t>
            </w:r>
            <w:r w:rsidR="008F78F8">
              <w:rPr>
                <w:rFonts w:ascii="Arial" w:hAnsi="Arial" w:cs="Arial"/>
                <w:sz w:val="18"/>
                <w:szCs w:val="18"/>
              </w:rPr>
              <w:t>he diameter is twice the radius</w:t>
            </w:r>
          </w:p>
        </w:tc>
      </w:tr>
      <w:tr w:rsidR="008F78F8" w:rsidTr="00717AE8">
        <w:tc>
          <w:tcPr>
            <w:tcW w:w="554" w:type="dxa"/>
            <w:vMerge/>
            <w:vAlign w:val="center"/>
          </w:tcPr>
          <w:p w:rsidR="008F78F8" w:rsidRPr="006D54D6" w:rsidRDefault="008F78F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8F78F8" w:rsidRDefault="00F442E1" w:rsidP="000478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ecognise angles where they meet at a point, are on a straight line, or are vertically opposite, and find missing angles.</w:t>
            </w:r>
          </w:p>
        </w:tc>
      </w:tr>
      <w:tr w:rsidR="008F78F8" w:rsidTr="00717AE8">
        <w:tc>
          <w:tcPr>
            <w:tcW w:w="554" w:type="dxa"/>
            <w:vMerge/>
            <w:vAlign w:val="center"/>
          </w:tcPr>
          <w:p w:rsidR="008F78F8" w:rsidRPr="006D54D6" w:rsidRDefault="008F78F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295B21" w:rsidRDefault="00F442E1" w:rsidP="008F7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escribe positions on the full coord</w:t>
            </w:r>
            <w:r w:rsidR="008F78F8">
              <w:rPr>
                <w:rFonts w:ascii="Arial" w:hAnsi="Arial" w:cs="Arial"/>
                <w:sz w:val="18"/>
                <w:szCs w:val="18"/>
              </w:rPr>
              <w:t>inate grid (all four quadrants)</w:t>
            </w:r>
          </w:p>
        </w:tc>
      </w:tr>
      <w:tr w:rsidR="008F78F8" w:rsidTr="00717AE8">
        <w:tc>
          <w:tcPr>
            <w:tcW w:w="554" w:type="dxa"/>
            <w:vMerge/>
            <w:vAlign w:val="center"/>
          </w:tcPr>
          <w:p w:rsidR="008F78F8" w:rsidRPr="006D54D6" w:rsidRDefault="008F78F8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8F78F8" w:rsidRPr="008F78F8" w:rsidRDefault="00F442E1" w:rsidP="008F7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>raw and translate simple shapes on the coordinate plane, and reflect them in the axes.</w:t>
            </w:r>
          </w:p>
        </w:tc>
      </w:tr>
      <w:tr w:rsidR="00717AE8" w:rsidTr="00717AE8">
        <w:tc>
          <w:tcPr>
            <w:tcW w:w="554" w:type="dxa"/>
            <w:vMerge w:val="restart"/>
            <w:textDirection w:val="btLr"/>
            <w:vAlign w:val="center"/>
          </w:tcPr>
          <w:p w:rsidR="00717AE8" w:rsidRPr="00594EDB" w:rsidRDefault="00717AE8" w:rsidP="006D54D6">
            <w:pPr>
              <w:ind w:left="113" w:right="113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594EDB">
              <w:rPr>
                <w:rFonts w:ascii="Arial" w:hAnsi="Arial" w:cs="Arial"/>
                <w:b/>
                <w:sz w:val="10"/>
                <w:szCs w:val="10"/>
              </w:rPr>
              <w:t>ST</w:t>
            </w:r>
            <w:r w:rsidR="003565F7" w:rsidRPr="00594EDB">
              <w:rPr>
                <w:rFonts w:ascii="Arial" w:hAnsi="Arial" w:cs="Arial"/>
                <w:b/>
                <w:sz w:val="10"/>
                <w:szCs w:val="10"/>
              </w:rPr>
              <w:t>ATISTICS</w:t>
            </w:r>
          </w:p>
        </w:tc>
        <w:tc>
          <w:tcPr>
            <w:tcW w:w="10128" w:type="dxa"/>
          </w:tcPr>
          <w:p w:rsidR="00717AE8" w:rsidRPr="00295B21" w:rsidRDefault="00F442E1" w:rsidP="008F7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8F78F8" w:rsidRPr="008F78F8">
              <w:rPr>
                <w:rFonts w:ascii="Arial" w:hAnsi="Arial" w:cs="Arial"/>
                <w:sz w:val="18"/>
                <w:szCs w:val="18"/>
              </w:rPr>
              <w:t xml:space="preserve">nterpret and construct pie charts and line graphs </w:t>
            </w:r>
            <w:r w:rsidR="008F78F8">
              <w:rPr>
                <w:rFonts w:ascii="Arial" w:hAnsi="Arial" w:cs="Arial"/>
                <w:sz w:val="18"/>
                <w:szCs w:val="18"/>
              </w:rPr>
              <w:t>and use these to solve problems</w:t>
            </w:r>
          </w:p>
        </w:tc>
      </w:tr>
      <w:tr w:rsidR="00594EDB" w:rsidTr="00594EDB">
        <w:trPr>
          <w:trHeight w:val="662"/>
        </w:trPr>
        <w:tc>
          <w:tcPr>
            <w:tcW w:w="554" w:type="dxa"/>
            <w:vMerge/>
            <w:textDirection w:val="btLr"/>
            <w:vAlign w:val="center"/>
          </w:tcPr>
          <w:p w:rsidR="00594EDB" w:rsidRDefault="00594EDB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28" w:type="dxa"/>
          </w:tcPr>
          <w:p w:rsidR="00594EDB" w:rsidRDefault="00594EDB" w:rsidP="008F7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8F78F8">
              <w:rPr>
                <w:rFonts w:ascii="Arial" w:hAnsi="Arial" w:cs="Arial"/>
                <w:sz w:val="18"/>
                <w:szCs w:val="18"/>
              </w:rPr>
              <w:t>alculate and i</w:t>
            </w:r>
            <w:r>
              <w:rPr>
                <w:rFonts w:ascii="Arial" w:hAnsi="Arial" w:cs="Arial"/>
                <w:sz w:val="18"/>
                <w:szCs w:val="18"/>
              </w:rPr>
              <w:t>nterpret the mean as an average</w:t>
            </w:r>
          </w:p>
        </w:tc>
      </w:tr>
    </w:tbl>
    <w:p w:rsidR="00C53383" w:rsidRPr="00C53383" w:rsidRDefault="00C53383" w:rsidP="00C53383">
      <w:pPr>
        <w:jc w:val="center"/>
        <w:rPr>
          <w:rFonts w:ascii="Arial" w:hAnsi="Arial" w:cs="Arial"/>
          <w:b/>
        </w:rPr>
      </w:pPr>
    </w:p>
    <w:sectPr w:rsidR="00C53383" w:rsidRPr="00C53383" w:rsidSect="00C53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3E2" w:rsidRDefault="006553E2" w:rsidP="00295B21">
      <w:pPr>
        <w:spacing w:after="0" w:line="240" w:lineRule="auto"/>
      </w:pPr>
      <w:r>
        <w:separator/>
      </w:r>
    </w:p>
  </w:endnote>
  <w:endnote w:type="continuationSeparator" w:id="1">
    <w:p w:rsidR="006553E2" w:rsidRDefault="006553E2" w:rsidP="0029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3E2" w:rsidRDefault="006553E2" w:rsidP="00295B21">
      <w:pPr>
        <w:spacing w:after="0" w:line="240" w:lineRule="auto"/>
      </w:pPr>
      <w:r>
        <w:separator/>
      </w:r>
    </w:p>
  </w:footnote>
  <w:footnote w:type="continuationSeparator" w:id="1">
    <w:p w:rsidR="006553E2" w:rsidRDefault="006553E2" w:rsidP="00295B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383"/>
    <w:rsid w:val="00020F57"/>
    <w:rsid w:val="00036321"/>
    <w:rsid w:val="00047829"/>
    <w:rsid w:val="00070573"/>
    <w:rsid w:val="001E6565"/>
    <w:rsid w:val="001F18F8"/>
    <w:rsid w:val="0020531F"/>
    <w:rsid w:val="00275D49"/>
    <w:rsid w:val="00295B21"/>
    <w:rsid w:val="002B1139"/>
    <w:rsid w:val="002C5411"/>
    <w:rsid w:val="002C68FB"/>
    <w:rsid w:val="002D6AFC"/>
    <w:rsid w:val="003261E1"/>
    <w:rsid w:val="003565F7"/>
    <w:rsid w:val="003C779A"/>
    <w:rsid w:val="004137F1"/>
    <w:rsid w:val="00562DDA"/>
    <w:rsid w:val="00594EDB"/>
    <w:rsid w:val="006553E2"/>
    <w:rsid w:val="006D54D6"/>
    <w:rsid w:val="00717AE8"/>
    <w:rsid w:val="007328F1"/>
    <w:rsid w:val="007B1FF0"/>
    <w:rsid w:val="00826FE5"/>
    <w:rsid w:val="00835DE9"/>
    <w:rsid w:val="008F78F8"/>
    <w:rsid w:val="009D6FC6"/>
    <w:rsid w:val="009E3895"/>
    <w:rsid w:val="009F7821"/>
    <w:rsid w:val="00A468C5"/>
    <w:rsid w:val="00B72ADE"/>
    <w:rsid w:val="00BE290C"/>
    <w:rsid w:val="00BF4125"/>
    <w:rsid w:val="00BF44A7"/>
    <w:rsid w:val="00C53383"/>
    <w:rsid w:val="00C666D3"/>
    <w:rsid w:val="00CF5FAE"/>
    <w:rsid w:val="00D9112D"/>
    <w:rsid w:val="00DC605B"/>
    <w:rsid w:val="00E32AF2"/>
    <w:rsid w:val="00F07154"/>
    <w:rsid w:val="00F442E1"/>
    <w:rsid w:val="00F53C25"/>
    <w:rsid w:val="00F8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21"/>
  </w:style>
  <w:style w:type="paragraph" w:styleId="Footer">
    <w:name w:val="footer"/>
    <w:basedOn w:val="Normal"/>
    <w:link w:val="FooterChar"/>
    <w:uiPriority w:val="99"/>
    <w:unhideWhenUsed/>
    <w:rsid w:val="00295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21"/>
  </w:style>
  <w:style w:type="paragraph" w:customStyle="1" w:styleId="Default">
    <w:name w:val="Default"/>
    <w:rsid w:val="00717A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21"/>
  </w:style>
  <w:style w:type="paragraph" w:styleId="Footer">
    <w:name w:val="footer"/>
    <w:basedOn w:val="Normal"/>
    <w:link w:val="FooterChar"/>
    <w:uiPriority w:val="99"/>
    <w:unhideWhenUsed/>
    <w:rsid w:val="00295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21"/>
  </w:style>
  <w:style w:type="paragraph" w:customStyle="1" w:styleId="Default">
    <w:name w:val="Default"/>
    <w:rsid w:val="00717A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LDL</Company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conkee</cp:lastModifiedBy>
  <cp:revision>2</cp:revision>
  <cp:lastPrinted>2015-09-21T09:04:00Z</cp:lastPrinted>
  <dcterms:created xsi:type="dcterms:W3CDTF">2016-02-27T19:56:00Z</dcterms:created>
  <dcterms:modified xsi:type="dcterms:W3CDTF">2016-02-27T19:56:00Z</dcterms:modified>
</cp:coreProperties>
</file>